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6"/>
        <w:gridCol w:w="3513"/>
        <w:gridCol w:w="3507"/>
      </w:tblGrid>
      <w:tr w:rsidR="00D35683" w:rsidRPr="00241E68" w14:paraId="6F8E85FB" w14:textId="77777777" w:rsidTr="00D60515">
        <w:trPr>
          <w:trHeight w:val="284"/>
        </w:trPr>
        <w:tc>
          <w:tcPr>
            <w:tcW w:w="10536" w:type="dxa"/>
            <w:gridSpan w:val="3"/>
            <w:shd w:val="clear" w:color="auto" w:fill="833C0B" w:themeFill="accent2" w:themeFillShade="80"/>
            <w:vAlign w:val="center"/>
          </w:tcPr>
          <w:p w14:paraId="0C9948E7" w14:textId="77777777" w:rsidR="00D35683" w:rsidRPr="00241E68" w:rsidRDefault="007D26FA" w:rsidP="00D35683">
            <w:pPr>
              <w:jc w:val="center"/>
              <w:rPr>
                <w:rFonts w:ascii="Century Gothic" w:hAnsi="Century Gothic"/>
                <w:color w:val="FFFF00"/>
                <w:sz w:val="20"/>
              </w:rPr>
            </w:pPr>
            <w:bookmarkStart w:id="0" w:name="_Hlk491263050"/>
            <w:bookmarkStart w:id="1" w:name="_Hlk491263084"/>
            <w:r w:rsidRPr="00241E68">
              <w:rPr>
                <w:rFonts w:ascii="Century Gothic" w:hAnsi="Century Gothic"/>
                <w:color w:val="FFFF00"/>
                <w:sz w:val="20"/>
              </w:rPr>
              <w:t>Le grandezze fisiche fondamentali del Sistema Internazionale</w:t>
            </w:r>
          </w:p>
        </w:tc>
      </w:tr>
      <w:bookmarkEnd w:id="0"/>
      <w:tr w:rsidR="00372704" w:rsidRPr="00241E68" w14:paraId="13B736EE" w14:textId="77777777" w:rsidTr="00D60515">
        <w:trPr>
          <w:trHeight w:val="227"/>
        </w:trPr>
        <w:tc>
          <w:tcPr>
            <w:tcW w:w="3516" w:type="dxa"/>
            <w:tcBorders>
              <w:top w:val="single" w:sz="4" w:space="0" w:color="000000" w:themeColor="text1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9B6D3A3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color w:val="7030A0"/>
                <w:sz w:val="18"/>
              </w:rPr>
            </w:pPr>
            <w:r w:rsidRPr="00241E68">
              <w:rPr>
                <w:rFonts w:ascii="Century Gothic" w:hAnsi="Century Gothic"/>
                <w:color w:val="7030A0"/>
                <w:sz w:val="18"/>
              </w:rPr>
              <w:t>Nome della grandezza</w:t>
            </w:r>
          </w:p>
        </w:tc>
        <w:tc>
          <w:tcPr>
            <w:tcW w:w="3513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5E1EBF6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color w:val="7030A0"/>
                <w:sz w:val="18"/>
              </w:rPr>
            </w:pPr>
            <w:r w:rsidRPr="00241E68">
              <w:rPr>
                <w:rFonts w:ascii="Century Gothic" w:hAnsi="Century Gothic"/>
                <w:color w:val="7030A0"/>
                <w:sz w:val="18"/>
              </w:rPr>
              <w:t>Unità di misura</w:t>
            </w:r>
          </w:p>
        </w:tc>
        <w:tc>
          <w:tcPr>
            <w:tcW w:w="350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725E461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color w:val="7030A0"/>
                <w:sz w:val="18"/>
              </w:rPr>
            </w:pPr>
            <w:r w:rsidRPr="00241E68">
              <w:rPr>
                <w:rFonts w:ascii="Century Gothic" w:hAnsi="Century Gothic"/>
                <w:color w:val="7030A0"/>
                <w:sz w:val="18"/>
              </w:rPr>
              <w:t>Simbolo</w:t>
            </w:r>
          </w:p>
        </w:tc>
      </w:tr>
      <w:tr w:rsidR="000428CD" w:rsidRPr="00241E68" w14:paraId="2F528329" w14:textId="77777777" w:rsidTr="00D60515">
        <w:trPr>
          <w:trHeight w:val="227"/>
        </w:trPr>
        <w:tc>
          <w:tcPr>
            <w:tcW w:w="35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6C30C31" w14:textId="77777777" w:rsidR="00D35683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Lunghezza</w:t>
            </w:r>
          </w:p>
        </w:tc>
        <w:tc>
          <w:tcPr>
            <w:tcW w:w="35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3B7BBCC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metro</w:t>
            </w:r>
          </w:p>
        </w:tc>
        <w:tc>
          <w:tcPr>
            <w:tcW w:w="350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AAC4EA9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m</w:t>
            </w:r>
          </w:p>
        </w:tc>
      </w:tr>
      <w:tr w:rsidR="000428CD" w:rsidRPr="00241E68" w14:paraId="145DBF51" w14:textId="77777777" w:rsidTr="00D60515">
        <w:trPr>
          <w:trHeight w:val="227"/>
        </w:trPr>
        <w:tc>
          <w:tcPr>
            <w:tcW w:w="35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B7E869A" w14:textId="77777777" w:rsidR="00D35683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Massa</w:t>
            </w:r>
          </w:p>
        </w:tc>
        <w:tc>
          <w:tcPr>
            <w:tcW w:w="35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FFE7919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kilogrammo</w:t>
            </w:r>
          </w:p>
        </w:tc>
        <w:tc>
          <w:tcPr>
            <w:tcW w:w="350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0785B92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kg</w:t>
            </w:r>
          </w:p>
        </w:tc>
      </w:tr>
      <w:tr w:rsidR="000428CD" w:rsidRPr="00241E68" w14:paraId="1B29075D" w14:textId="77777777" w:rsidTr="00D60515">
        <w:trPr>
          <w:trHeight w:val="227"/>
        </w:trPr>
        <w:tc>
          <w:tcPr>
            <w:tcW w:w="35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B8140A5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Intervallo di tempo</w:t>
            </w:r>
          </w:p>
        </w:tc>
        <w:tc>
          <w:tcPr>
            <w:tcW w:w="35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899D8F3" w14:textId="77777777" w:rsidR="00D35683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secondo</w:t>
            </w:r>
          </w:p>
        </w:tc>
        <w:tc>
          <w:tcPr>
            <w:tcW w:w="350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2124C868" w14:textId="77777777" w:rsidR="00D35683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s</w:t>
            </w:r>
          </w:p>
        </w:tc>
      </w:tr>
      <w:tr w:rsidR="000428CD" w:rsidRPr="00241E68" w14:paraId="626B016F" w14:textId="77777777" w:rsidTr="00D60515">
        <w:trPr>
          <w:trHeight w:val="227"/>
        </w:trPr>
        <w:tc>
          <w:tcPr>
            <w:tcW w:w="35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00C3C80" w14:textId="77777777" w:rsidR="00D35683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Intensità di corrente elettrica</w:t>
            </w:r>
          </w:p>
        </w:tc>
        <w:tc>
          <w:tcPr>
            <w:tcW w:w="35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4079B971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ampere</w:t>
            </w:r>
          </w:p>
        </w:tc>
        <w:tc>
          <w:tcPr>
            <w:tcW w:w="350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8CBEDB5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A</w:t>
            </w:r>
          </w:p>
        </w:tc>
      </w:tr>
      <w:tr w:rsidR="000428CD" w:rsidRPr="00241E68" w14:paraId="7F58FD4A" w14:textId="77777777" w:rsidTr="00D60515">
        <w:trPr>
          <w:trHeight w:val="227"/>
        </w:trPr>
        <w:tc>
          <w:tcPr>
            <w:tcW w:w="35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3E22E082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Temperatura</w:t>
            </w:r>
          </w:p>
        </w:tc>
        <w:tc>
          <w:tcPr>
            <w:tcW w:w="35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B0BA541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kelvin</w:t>
            </w:r>
          </w:p>
        </w:tc>
        <w:tc>
          <w:tcPr>
            <w:tcW w:w="350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68CF9A22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K</w:t>
            </w:r>
          </w:p>
        </w:tc>
      </w:tr>
      <w:tr w:rsidR="000428CD" w:rsidRPr="00241E68" w14:paraId="2D169035" w14:textId="77777777" w:rsidTr="00D60515">
        <w:trPr>
          <w:trHeight w:val="227"/>
        </w:trPr>
        <w:tc>
          <w:tcPr>
            <w:tcW w:w="35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3F9F227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Quantità di sostanza</w:t>
            </w:r>
          </w:p>
        </w:tc>
        <w:tc>
          <w:tcPr>
            <w:tcW w:w="35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6CB75CA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mole</w:t>
            </w:r>
          </w:p>
        </w:tc>
        <w:tc>
          <w:tcPr>
            <w:tcW w:w="350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672CC5A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mol</w:t>
            </w:r>
          </w:p>
        </w:tc>
      </w:tr>
      <w:tr w:rsidR="000428CD" w:rsidRPr="00241E68" w14:paraId="297665DF" w14:textId="77777777" w:rsidTr="00D60515">
        <w:trPr>
          <w:trHeight w:val="227"/>
        </w:trPr>
        <w:tc>
          <w:tcPr>
            <w:tcW w:w="3516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55A7104D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Intensità luminosa</w:t>
            </w:r>
          </w:p>
        </w:tc>
        <w:tc>
          <w:tcPr>
            <w:tcW w:w="351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05294C04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candela</w:t>
            </w:r>
          </w:p>
        </w:tc>
        <w:tc>
          <w:tcPr>
            <w:tcW w:w="3507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1C55FA77" w14:textId="77777777" w:rsidR="000428CD" w:rsidRPr="00241E68" w:rsidRDefault="00D35683" w:rsidP="00516229">
            <w:pPr>
              <w:jc w:val="both"/>
              <w:rPr>
                <w:rFonts w:ascii="Century Gothic" w:hAnsi="Century Gothic"/>
                <w:sz w:val="18"/>
              </w:rPr>
            </w:pPr>
            <w:r w:rsidRPr="00241E68">
              <w:rPr>
                <w:rFonts w:ascii="Century Gothic" w:hAnsi="Century Gothic"/>
                <w:sz w:val="18"/>
              </w:rPr>
              <w:t>cd</w:t>
            </w:r>
          </w:p>
        </w:tc>
      </w:tr>
      <w:bookmarkEnd w:id="1"/>
    </w:tbl>
    <w:p w14:paraId="3E2EF028" w14:textId="77777777" w:rsidR="00691A17" w:rsidRPr="00241E68" w:rsidRDefault="00691A17" w:rsidP="00516229">
      <w:pPr>
        <w:spacing w:after="0" w:line="240" w:lineRule="auto"/>
        <w:jc w:val="both"/>
        <w:rPr>
          <w:rFonts w:ascii="Century Gothic" w:hAnsi="Century Gothic"/>
          <w:sz w:val="18"/>
        </w:rPr>
      </w:pPr>
    </w:p>
    <w:p w14:paraId="29C007B3" w14:textId="77777777" w:rsidR="00086476" w:rsidRPr="00241E68" w:rsidRDefault="00086476" w:rsidP="00516229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p w14:paraId="46F41759" w14:textId="77777777" w:rsidR="00DC794C" w:rsidRPr="00241E68" w:rsidRDefault="00DC794C" w:rsidP="00516229">
      <w:pPr>
        <w:spacing w:after="0" w:line="240" w:lineRule="auto"/>
        <w:contextualSpacing/>
        <w:jc w:val="both"/>
        <w:rPr>
          <w:rFonts w:ascii="Century Gothic" w:hAnsi="Century Gothic"/>
          <w:sz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3"/>
        <w:gridCol w:w="1054"/>
        <w:gridCol w:w="1053"/>
        <w:gridCol w:w="1054"/>
        <w:gridCol w:w="1054"/>
        <w:gridCol w:w="1053"/>
        <w:gridCol w:w="1054"/>
        <w:gridCol w:w="1053"/>
        <w:gridCol w:w="1054"/>
        <w:gridCol w:w="1054"/>
      </w:tblGrid>
      <w:tr w:rsidR="0024499F" w:rsidRPr="00241E68" w14:paraId="6A15CBA1" w14:textId="77777777" w:rsidTr="00006B42">
        <w:trPr>
          <w:trHeight w:val="284"/>
        </w:trPr>
        <w:tc>
          <w:tcPr>
            <w:tcW w:w="10536" w:type="dxa"/>
            <w:gridSpan w:val="10"/>
            <w:shd w:val="clear" w:color="auto" w:fill="833C0B" w:themeFill="accent2" w:themeFillShade="80"/>
            <w:vAlign w:val="center"/>
          </w:tcPr>
          <w:p w14:paraId="1D308973" w14:textId="77777777" w:rsidR="0024499F" w:rsidRPr="00241E68" w:rsidRDefault="0024499F" w:rsidP="001E46B5">
            <w:pPr>
              <w:jc w:val="center"/>
              <w:rPr>
                <w:rFonts w:ascii="Century Gothic" w:hAnsi="Century Gothic"/>
                <w:color w:val="FFFF00"/>
                <w:sz w:val="20"/>
              </w:rPr>
            </w:pPr>
            <w:r w:rsidRPr="00241E68">
              <w:rPr>
                <w:rFonts w:ascii="Century Gothic" w:hAnsi="Century Gothic"/>
                <w:color w:val="FFFF00"/>
                <w:sz w:val="20"/>
              </w:rPr>
              <w:t>Capacità, vulume e massa dell’acqua</w:t>
            </w:r>
          </w:p>
        </w:tc>
      </w:tr>
      <w:tr w:rsidR="00B47C98" w:rsidRPr="00241E68" w14:paraId="66583882" w14:textId="77777777" w:rsidTr="00006B42">
        <w:trPr>
          <w:trHeight w:val="454"/>
        </w:trPr>
        <w:tc>
          <w:tcPr>
            <w:tcW w:w="105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131CAEF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kl</m:t>
                </m:r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E431ECC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1 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hl</m:t>
                </m:r>
              </m:oMath>
            </m:oMathPara>
          </w:p>
        </w:tc>
        <w:tc>
          <w:tcPr>
            <w:tcW w:w="105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0014823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dal</m:t>
                </m:r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C3919E4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l</m:t>
                </m:r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5A31BFE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dl</m:t>
                </m:r>
              </m:oMath>
            </m:oMathPara>
          </w:p>
        </w:tc>
        <w:tc>
          <w:tcPr>
            <w:tcW w:w="105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D75B0A6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cl</m:t>
                </m:r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7068DD2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ml</m:t>
                </m:r>
              </m:oMath>
            </m:oMathPara>
          </w:p>
        </w:tc>
        <w:tc>
          <w:tcPr>
            <w:tcW w:w="105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17B8FFF" w14:textId="77777777" w:rsidR="00B20394" w:rsidRPr="00241E68" w:rsidRDefault="00B20394" w:rsidP="00BA7A1F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0,1 ml</m:t>
                </m:r>
              </m:oMath>
            </m:oMathPara>
          </w:p>
          <w:p w14:paraId="5C501A41" w14:textId="77777777" w:rsidR="00BA7A1F" w:rsidRPr="00241E68" w:rsidRDefault="00BA7A1F" w:rsidP="00B20394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0,0001 l</m:t>
                </m:r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80C09AE" w14:textId="77777777" w:rsidR="00B20394" w:rsidRPr="00241E68" w:rsidRDefault="00B20394" w:rsidP="00BA7A1F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0,01 ml</m:t>
                </m:r>
              </m:oMath>
            </m:oMathPara>
          </w:p>
          <w:p w14:paraId="50DC186C" w14:textId="77777777" w:rsidR="00B47C98" w:rsidRPr="00241E68" w:rsidRDefault="00B47C98" w:rsidP="00B20394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0,00001 l</m:t>
                </m:r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6A1DAA0" w14:textId="77777777" w:rsidR="00B20394" w:rsidRPr="00241E68" w:rsidRDefault="00B20394" w:rsidP="00BA7A1F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>0,001 ml</m:t>
                </m:r>
              </m:oMath>
            </m:oMathPara>
          </w:p>
          <w:p w14:paraId="2A4CFB7A" w14:textId="77777777" w:rsidR="00B47C98" w:rsidRPr="00241E68" w:rsidRDefault="00B47C98" w:rsidP="00B20394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0,000001 l</m:t>
                </m:r>
              </m:oMath>
            </m:oMathPara>
          </w:p>
        </w:tc>
      </w:tr>
      <w:tr w:rsidR="00BA7A1F" w:rsidRPr="00241E68" w14:paraId="06A5BDB3" w14:textId="77777777" w:rsidTr="00006B42">
        <w:trPr>
          <w:trHeight w:val="454"/>
        </w:trPr>
        <w:tc>
          <w:tcPr>
            <w:tcW w:w="105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17CAE1D" w14:textId="77777777" w:rsidR="00BA7A1F" w:rsidRPr="00241E68" w:rsidRDefault="00BA7A1F" w:rsidP="00BA7A1F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1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  <w:p w14:paraId="0730750A" w14:textId="77777777" w:rsidR="00006B42" w:rsidRPr="00241E68" w:rsidRDefault="00006B42" w:rsidP="00BA7A1F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1000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dm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906C6B0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100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5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40147C5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10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02B37BF" w14:textId="77777777" w:rsidR="00BA7A1F" w:rsidRPr="00241E68" w:rsidRDefault="00BA7A1F" w:rsidP="00BA7A1F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1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dm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  <w:p w14:paraId="15065270" w14:textId="77777777" w:rsidR="00006B42" w:rsidRPr="00241E68" w:rsidRDefault="00006B42" w:rsidP="00BA7A1F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1000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cm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E954112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100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5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2EEE2218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10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009EB483" w14:textId="77777777" w:rsidR="00BA7A1F" w:rsidRPr="00241E68" w:rsidRDefault="00BA7A1F" w:rsidP="00BA7A1F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1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  <w:p w14:paraId="637FA522" w14:textId="77777777" w:rsidR="00006B42" w:rsidRPr="00241E68" w:rsidRDefault="00006B42" w:rsidP="00BA7A1F">
            <w:pPr>
              <w:jc w:val="center"/>
              <w:rPr>
                <w:rFonts w:ascii="Century Gothic" w:eastAsiaTheme="minorEastAsia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18"/>
                    <w:szCs w:val="18"/>
                  </w:rPr>
                  <m:t xml:space="preserve">1000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mm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5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2EEF540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100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4436CC6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10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9B09735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1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18"/>
                        <w:szCs w:val="1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mm</m:t>
                    </m:r>
                  </m:e>
                  <m:sup>
                    <m:r>
                      <w:rPr>
                        <w:rFonts w:ascii="Cambria Math" w:hAnsi="Cambria Math"/>
                        <w:sz w:val="18"/>
                        <w:szCs w:val="18"/>
                      </w:rPr>
                      <m:t>3</m:t>
                    </m:r>
                  </m:sup>
                </m:sSup>
              </m:oMath>
            </m:oMathPara>
          </w:p>
        </w:tc>
      </w:tr>
      <w:tr w:rsidR="00BA7A1F" w:rsidRPr="00241E68" w14:paraId="51264AC5" w14:textId="77777777" w:rsidTr="00006B42">
        <w:trPr>
          <w:trHeight w:val="454"/>
        </w:trPr>
        <w:tc>
          <w:tcPr>
            <w:tcW w:w="105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F6B2FCE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t</m:t>
                </m:r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E15B904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q</m:t>
                </m:r>
              </m:oMath>
            </m:oMathPara>
          </w:p>
        </w:tc>
        <w:tc>
          <w:tcPr>
            <w:tcW w:w="105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5267BDB9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Mg</m:t>
                </m:r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70E63201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kg</m:t>
                </m:r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A193B5C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 xml:space="preserve">1 </m:t>
                </m:r>
                <m:r>
                  <w:rPr>
                    <w:rFonts w:ascii="Cambria Math" w:hAnsi="Cambria Math"/>
                    <w:sz w:val="18"/>
                    <w:szCs w:val="18"/>
                  </w:rPr>
                  <m:t>hg</m:t>
                </m:r>
              </m:oMath>
            </m:oMathPara>
          </w:p>
        </w:tc>
        <w:tc>
          <w:tcPr>
            <w:tcW w:w="105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450720F2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dag</m:t>
                </m:r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3D87CCAA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g</m:t>
                </m:r>
              </m:oMath>
            </m:oMathPara>
          </w:p>
        </w:tc>
        <w:tc>
          <w:tcPr>
            <w:tcW w:w="105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DC36D0D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dg</m:t>
                </m:r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D3B56A6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cg</m:t>
                </m:r>
              </m:oMath>
            </m:oMathPara>
          </w:p>
        </w:tc>
        <w:tc>
          <w:tcPr>
            <w:tcW w:w="1054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187810B9" w14:textId="77777777" w:rsidR="00BA7A1F" w:rsidRPr="00241E68" w:rsidRDefault="00BA7A1F" w:rsidP="00BA7A1F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/>
                    <w:sz w:val="18"/>
                    <w:szCs w:val="18"/>
                  </w:rPr>
                  <m:t>1 mg</m:t>
                </m:r>
              </m:oMath>
            </m:oMathPara>
          </w:p>
        </w:tc>
      </w:tr>
    </w:tbl>
    <w:p w14:paraId="450F3EEF" w14:textId="77777777" w:rsidR="0038529B" w:rsidRPr="00241E68" w:rsidRDefault="0038529B" w:rsidP="00F14B55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</w:p>
    <w:p w14:paraId="74EE28B8" w14:textId="77777777" w:rsidR="00F14B55" w:rsidRPr="00241E68" w:rsidRDefault="00F14B55" w:rsidP="00F14B55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</w:p>
    <w:p w14:paraId="6F9D0923" w14:textId="77777777" w:rsidR="00F14B55" w:rsidRPr="00241E68" w:rsidRDefault="00F14B55" w:rsidP="00F14B55">
      <w:pPr>
        <w:spacing w:after="0" w:line="240" w:lineRule="auto"/>
        <w:contextualSpacing/>
        <w:jc w:val="both"/>
        <w:rPr>
          <w:rFonts w:ascii="Century Gothic" w:hAnsi="Century Gothic"/>
          <w:sz w:val="18"/>
          <w:szCs w:val="18"/>
        </w:rPr>
      </w:pPr>
    </w:p>
    <w:sectPr w:rsidR="00F14B55" w:rsidRPr="00241E68" w:rsidSect="00D60515">
      <w:headerReference w:type="default" r:id="rId8"/>
      <w:footerReference w:type="default" r:id="rId9"/>
      <w:pgSz w:w="11906" w:h="16838"/>
      <w:pgMar w:top="1134" w:right="680" w:bottom="851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AF610" w14:textId="77777777" w:rsidR="00797E93" w:rsidRDefault="00797E93" w:rsidP="007B48B7">
      <w:pPr>
        <w:spacing w:after="0" w:line="240" w:lineRule="auto"/>
      </w:pPr>
      <w:r>
        <w:separator/>
      </w:r>
    </w:p>
  </w:endnote>
  <w:endnote w:type="continuationSeparator" w:id="0">
    <w:p w14:paraId="09CCFC3E" w14:textId="77777777" w:rsidR="00797E93" w:rsidRDefault="00797E93" w:rsidP="007B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Gothic" w:hAnsi="Century Gothic"/>
        <w:color w:val="7F7F7F" w:themeColor="text1" w:themeTint="80"/>
        <w:sz w:val="18"/>
        <w:szCs w:val="20"/>
      </w:rPr>
      <w:id w:val="46393522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color w:val="7F7F7F" w:themeColor="text1" w:themeTint="80"/>
            <w:sz w:val="18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AEC9B9E" w14:textId="77777777" w:rsidR="00086476" w:rsidRPr="00776DDD" w:rsidRDefault="00086476" w:rsidP="001D0427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</w:pPr>
            <w:r w:rsidRPr="00776DDD"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  <w:t xml:space="preserve">Pag. </w:t>
            </w:r>
            <w:r w:rsidRPr="00776DDD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begin"/>
            </w:r>
            <w:r w:rsidRPr="00776DDD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instrText>PAGE</w:instrText>
            </w:r>
            <w:r w:rsidRPr="00776DDD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separate"/>
            </w:r>
            <w:r w:rsidR="00454023">
              <w:rPr>
                <w:rFonts w:ascii="Century Gothic" w:hAnsi="Century Gothic"/>
                <w:bCs/>
                <w:noProof/>
                <w:color w:val="7F7F7F" w:themeColor="text1" w:themeTint="80"/>
                <w:sz w:val="18"/>
                <w:szCs w:val="20"/>
              </w:rPr>
              <w:t>1</w:t>
            </w:r>
            <w:r w:rsidRPr="00776DDD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end"/>
            </w:r>
            <w:r w:rsidR="000B21FF" w:rsidRPr="00776DDD"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  <w:t xml:space="preserve"> di</w:t>
            </w:r>
            <w:r w:rsidRPr="00776DDD">
              <w:rPr>
                <w:rFonts w:ascii="Century Gothic" w:hAnsi="Century Gothic"/>
                <w:color w:val="7F7F7F" w:themeColor="text1" w:themeTint="80"/>
                <w:sz w:val="18"/>
                <w:szCs w:val="20"/>
              </w:rPr>
              <w:t xml:space="preserve"> </w:t>
            </w:r>
            <w:r w:rsidRPr="00776DDD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begin"/>
            </w:r>
            <w:r w:rsidRPr="00776DDD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instrText>NUMPAGES</w:instrText>
            </w:r>
            <w:r w:rsidRPr="00776DDD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separate"/>
            </w:r>
            <w:r w:rsidR="00454023">
              <w:rPr>
                <w:rFonts w:ascii="Century Gothic" w:hAnsi="Century Gothic"/>
                <w:bCs/>
                <w:noProof/>
                <w:color w:val="7F7F7F" w:themeColor="text1" w:themeTint="80"/>
                <w:sz w:val="18"/>
                <w:szCs w:val="20"/>
              </w:rPr>
              <w:t>1</w:t>
            </w:r>
            <w:r w:rsidRPr="00776DDD">
              <w:rPr>
                <w:rFonts w:ascii="Century Gothic" w:hAnsi="Century Gothic"/>
                <w:bCs/>
                <w:color w:val="7F7F7F" w:themeColor="text1" w:themeTint="80"/>
                <w:sz w:val="18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55CFA7" w14:textId="77777777" w:rsidR="00797E93" w:rsidRDefault="00797E93" w:rsidP="007B48B7">
      <w:pPr>
        <w:spacing w:after="0" w:line="240" w:lineRule="auto"/>
      </w:pPr>
      <w:r>
        <w:separator/>
      </w:r>
    </w:p>
  </w:footnote>
  <w:footnote w:type="continuationSeparator" w:id="0">
    <w:p w14:paraId="67D3AE35" w14:textId="77777777" w:rsidR="00797E93" w:rsidRDefault="00797E93" w:rsidP="007B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56F55" w14:textId="77777777" w:rsidR="007B48B7" w:rsidRPr="0038529B" w:rsidRDefault="000428CD" w:rsidP="001D0427">
    <w:pPr>
      <w:pStyle w:val="Intestazione"/>
      <w:tabs>
        <w:tab w:val="clear" w:pos="4819"/>
        <w:tab w:val="clear" w:pos="9638"/>
      </w:tabs>
      <w:jc w:val="center"/>
      <w:rPr>
        <w:rFonts w:ascii="Century Gothic" w:hAnsi="Century Gothic"/>
        <w:color w:val="7F7F7F" w:themeColor="text1" w:themeTint="80"/>
        <w:sz w:val="18"/>
      </w:rPr>
    </w:pPr>
    <w:r w:rsidRPr="0038529B">
      <w:rPr>
        <w:rFonts w:ascii="Century Gothic" w:hAnsi="Century Gothic"/>
        <w:color w:val="7F7F7F" w:themeColor="text1" w:themeTint="80"/>
        <w:sz w:val="18"/>
      </w:rPr>
      <w:t>GRANDEZZE FISICHE</w:t>
    </w:r>
    <w:r w:rsidR="00264889">
      <w:rPr>
        <w:rFonts w:ascii="Century Gothic" w:hAnsi="Century Gothic"/>
        <w:color w:val="7F7F7F" w:themeColor="text1" w:themeTint="80"/>
        <w:sz w:val="18"/>
      </w:rPr>
      <w:t xml:space="preserve"> E LORO MISURA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806B62"/>
    <w:multiLevelType w:val="hybridMultilevel"/>
    <w:tmpl w:val="A91C30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661BAC"/>
    <w:multiLevelType w:val="hybridMultilevel"/>
    <w:tmpl w:val="7D3E2D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72"/>
    <w:rsid w:val="00006B42"/>
    <w:rsid w:val="000428CD"/>
    <w:rsid w:val="00046A2A"/>
    <w:rsid w:val="00055582"/>
    <w:rsid w:val="00086476"/>
    <w:rsid w:val="000B21FF"/>
    <w:rsid w:val="00122C6A"/>
    <w:rsid w:val="001419E5"/>
    <w:rsid w:val="001D0427"/>
    <w:rsid w:val="00241E68"/>
    <w:rsid w:val="0024499F"/>
    <w:rsid w:val="00264889"/>
    <w:rsid w:val="00280872"/>
    <w:rsid w:val="002E0584"/>
    <w:rsid w:val="003525F4"/>
    <w:rsid w:val="00372704"/>
    <w:rsid w:val="0038529B"/>
    <w:rsid w:val="003F0A43"/>
    <w:rsid w:val="00444AD5"/>
    <w:rsid w:val="004507C2"/>
    <w:rsid w:val="00454023"/>
    <w:rsid w:val="00516229"/>
    <w:rsid w:val="005C4610"/>
    <w:rsid w:val="0060280F"/>
    <w:rsid w:val="00691A17"/>
    <w:rsid w:val="00727B01"/>
    <w:rsid w:val="00750A3C"/>
    <w:rsid w:val="00776DDD"/>
    <w:rsid w:val="0078101F"/>
    <w:rsid w:val="00797E93"/>
    <w:rsid w:val="007B48B7"/>
    <w:rsid w:val="007D26FA"/>
    <w:rsid w:val="008250A3"/>
    <w:rsid w:val="008362E0"/>
    <w:rsid w:val="00AA6A18"/>
    <w:rsid w:val="00AD7BD8"/>
    <w:rsid w:val="00B20394"/>
    <w:rsid w:val="00B47C98"/>
    <w:rsid w:val="00BA7A1F"/>
    <w:rsid w:val="00BB1631"/>
    <w:rsid w:val="00C57661"/>
    <w:rsid w:val="00C758C8"/>
    <w:rsid w:val="00D00C76"/>
    <w:rsid w:val="00D11792"/>
    <w:rsid w:val="00D35683"/>
    <w:rsid w:val="00D60515"/>
    <w:rsid w:val="00DA49A8"/>
    <w:rsid w:val="00DC513F"/>
    <w:rsid w:val="00DC794C"/>
    <w:rsid w:val="00E650CD"/>
    <w:rsid w:val="00E93A8A"/>
    <w:rsid w:val="00E976F7"/>
    <w:rsid w:val="00EA0FF3"/>
    <w:rsid w:val="00EE6D47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D4756"/>
  <w15:chartTrackingRefBased/>
  <w15:docId w15:val="{DE3177DA-989A-46EB-84C8-5553E1E5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4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8B7"/>
  </w:style>
  <w:style w:type="paragraph" w:styleId="Pidipagina">
    <w:name w:val="footer"/>
    <w:basedOn w:val="Normale"/>
    <w:link w:val="PidipaginaCarattere"/>
    <w:uiPriority w:val="99"/>
    <w:unhideWhenUsed/>
    <w:rsid w:val="007B4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8B7"/>
  </w:style>
  <w:style w:type="paragraph" w:styleId="Paragrafoelenco">
    <w:name w:val="List Paragraph"/>
    <w:basedOn w:val="Normale"/>
    <w:uiPriority w:val="34"/>
    <w:qFormat/>
    <w:rsid w:val="007B48B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A6A18"/>
    <w:rPr>
      <w:color w:val="808080"/>
    </w:rPr>
  </w:style>
  <w:style w:type="table" w:styleId="Grigliatabella">
    <w:name w:val="Table Grid"/>
    <w:basedOn w:val="Tabellanormale"/>
    <w:uiPriority w:val="39"/>
    <w:rsid w:val="00D00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3BD37-5B94-416A-BD1A-2FB88610B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 Gerardo Giordano</dc:creator>
  <cp:keywords/>
  <dc:description/>
  <cp:lastModifiedBy>Abramo Gerardo Giordano</cp:lastModifiedBy>
  <cp:revision>25</cp:revision>
  <cp:lastPrinted>2020-09-02T16:09:00Z</cp:lastPrinted>
  <dcterms:created xsi:type="dcterms:W3CDTF">2017-04-01T12:53:00Z</dcterms:created>
  <dcterms:modified xsi:type="dcterms:W3CDTF">2020-09-02T16:09:00Z</dcterms:modified>
</cp:coreProperties>
</file>